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before="400" w:line="276" w:lineRule="auto"/>
        <w:ind w:left="-15" w:firstLine="0"/>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Annual General Meeting Proxy Vote Declaration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before="400" w:line="276" w:lineRule="auto"/>
        <w:ind w:left="-15" w:firstLine="0"/>
        <w:rPr>
          <w:rFonts w:ascii="Cambria" w:cs="Cambria" w:eastAsia="Cambria" w:hAnsi="Cambria"/>
          <w:i w:val="1"/>
          <w:color w:val="000000"/>
          <w:highlight w:val="white"/>
        </w:rPr>
      </w:pPr>
      <w:r w:rsidDel="00000000" w:rsidR="00000000" w:rsidRPr="00000000">
        <w:rPr>
          <w:rFonts w:ascii="Cambria" w:cs="Cambria" w:eastAsia="Cambria" w:hAnsi="Cambria"/>
          <w:color w:val="000000"/>
          <w:rtl w:val="0"/>
        </w:rPr>
        <w:t xml:space="preserve">I, __________________________________________________________ of _________________________________________ (town), a member in good standing with Theatre Aurora hereby appoint: (person must be a member of Theatre Aurora)</w:t>
      </w:r>
      <w:r w:rsidDel="00000000" w:rsidR="00000000" w:rsidRPr="00000000">
        <w:rPr>
          <w:rtl w:val="0"/>
        </w:rPr>
      </w:r>
    </w:p>
    <w:p w:rsidR="00000000" w:rsidDel="00000000" w:rsidP="00000000" w:rsidRDefault="00000000" w:rsidRPr="00000000" w14:paraId="00000003">
      <w:pPr>
        <w:spacing w:line="276" w:lineRule="auto"/>
        <w:jc w:val="center"/>
        <w:rPr>
          <w:rFonts w:ascii="Cambria" w:cs="Cambria" w:eastAsia="Cambria" w:hAnsi="Cambria"/>
          <w:color w:val="000000"/>
          <w:highlight w:val="white"/>
        </w:rPr>
      </w:pPr>
      <w:r w:rsidDel="00000000" w:rsidR="00000000" w:rsidRPr="00000000">
        <w:rPr>
          <w:rFonts w:ascii="Cambria" w:cs="Cambria" w:eastAsia="Cambria" w:hAnsi="Cambria"/>
          <w:color w:val="000000"/>
          <w:highlight w:val="white"/>
          <w:rtl w:val="0"/>
        </w:rPr>
        <w:t xml:space="preserve">___________________________________________________________________________________ (member’s name)</w:t>
      </w:r>
    </w:p>
    <w:p w:rsidR="00000000" w:rsidDel="00000000" w:rsidP="00000000" w:rsidRDefault="00000000" w:rsidRPr="00000000" w14:paraId="00000004">
      <w:pPr>
        <w:spacing w:line="276" w:lineRule="auto"/>
        <w:rPr>
          <w:rFonts w:ascii="Cambria" w:cs="Cambria" w:eastAsia="Cambria" w:hAnsi="Cambria"/>
          <w:color w:val="000000"/>
          <w:highlight w:val="white"/>
        </w:rPr>
      </w:pPr>
      <w:r w:rsidDel="00000000" w:rsidR="00000000" w:rsidRPr="00000000">
        <w:rPr>
          <w:rFonts w:ascii="Cambria" w:cs="Cambria" w:eastAsia="Cambria" w:hAnsi="Cambria"/>
          <w:color w:val="000000"/>
          <w:highlight w:val="white"/>
          <w:rtl w:val="0"/>
        </w:rPr>
        <w:t xml:space="preserve">a member in good standing with Theatre Aurora, as the proxy holder for the undersigned to attend, act and vote on my behalf at the Annual General Meeting for Theatre Aurora on June 22, 2020 and any adjournment of the meeting.</w:t>
      </w:r>
    </w:p>
    <w:p w:rsidR="00000000" w:rsidDel="00000000" w:rsidP="00000000" w:rsidRDefault="00000000" w:rsidRPr="00000000" w14:paraId="00000005">
      <w:pPr>
        <w:spacing w:line="276" w:lineRule="auto"/>
        <w:rPr>
          <w:rFonts w:ascii="Cambria" w:cs="Cambria" w:eastAsia="Cambria" w:hAnsi="Cambria"/>
          <w:color w:val="000000"/>
          <w:highlight w:val="white"/>
        </w:rPr>
      </w:pPr>
      <w:r w:rsidDel="00000000" w:rsidR="00000000" w:rsidRPr="00000000">
        <w:rPr>
          <w:rFonts w:ascii="Cambria" w:cs="Cambria" w:eastAsia="Cambria" w:hAnsi="Cambria"/>
          <w:color w:val="000000"/>
          <w:highlight w:val="white"/>
          <w:rtl w:val="0"/>
        </w:rPr>
        <w:t xml:space="preserve">The undersigned hereby undertakes to rectify and confirm all the said Proxy Holder may do by virtue hereof and hereby revokes any proxies previously given. Without limiting the general authorization and power hereby given, all votes are the discretion of the proxy holder with respect to amendments or variations to matters identified in the Notice of Meeting or other matters that may properly come before the meeting.</w:t>
      </w:r>
    </w:p>
    <w:p w:rsidR="00000000" w:rsidDel="00000000" w:rsidP="00000000" w:rsidRDefault="00000000" w:rsidRPr="00000000" w14:paraId="00000006">
      <w:pPr>
        <w:spacing w:line="276" w:lineRule="auto"/>
        <w:rPr>
          <w:rFonts w:ascii="Cambria" w:cs="Cambria" w:eastAsia="Cambria" w:hAnsi="Cambria"/>
          <w:color w:val="000000"/>
          <w:highlight w:val="white"/>
        </w:rPr>
      </w:pPr>
      <w:r w:rsidDel="00000000" w:rsidR="00000000" w:rsidRPr="00000000">
        <w:rPr>
          <w:rFonts w:ascii="Cambria" w:cs="Cambria" w:eastAsia="Cambria" w:hAnsi="Cambria"/>
          <w:color w:val="000000"/>
          <w:highlight w:val="white"/>
          <w:rtl w:val="0"/>
        </w:rPr>
        <w:t xml:space="preserve">Date: ____________________________________</w:t>
      </w:r>
    </w:p>
    <w:p w:rsidR="00000000" w:rsidDel="00000000" w:rsidP="00000000" w:rsidRDefault="00000000" w:rsidRPr="00000000" w14:paraId="00000007">
      <w:pPr>
        <w:spacing w:line="276" w:lineRule="auto"/>
        <w:rPr>
          <w:rFonts w:ascii="Cambria" w:cs="Cambria" w:eastAsia="Cambria" w:hAnsi="Cambria"/>
          <w:color w:val="000000"/>
          <w:highlight w:val="white"/>
        </w:rPr>
      </w:pPr>
      <w:r w:rsidDel="00000000" w:rsidR="00000000" w:rsidRPr="00000000">
        <w:rPr>
          <w:rFonts w:ascii="Cambria" w:cs="Cambria" w:eastAsia="Cambria" w:hAnsi="Cambria"/>
          <w:color w:val="000000"/>
          <w:highlight w:val="white"/>
          <w:rtl w:val="0"/>
        </w:rPr>
        <w:t xml:space="preserve">Member’s Name (print): ______________________________________________</w:t>
      </w:r>
    </w:p>
    <w:p w:rsidR="00000000" w:rsidDel="00000000" w:rsidP="00000000" w:rsidRDefault="00000000" w:rsidRPr="00000000" w14:paraId="00000008">
      <w:pPr>
        <w:spacing w:line="276" w:lineRule="auto"/>
        <w:rPr>
          <w:rFonts w:ascii="Cambria" w:cs="Cambria" w:eastAsia="Cambria" w:hAnsi="Cambria"/>
          <w:color w:val="000000"/>
          <w:highlight w:val="white"/>
        </w:rPr>
      </w:pPr>
      <w:r w:rsidDel="00000000" w:rsidR="00000000" w:rsidRPr="00000000">
        <w:rPr>
          <w:rFonts w:ascii="Cambria" w:cs="Cambria" w:eastAsia="Cambria" w:hAnsi="Cambria"/>
          <w:color w:val="000000"/>
          <w:highlight w:val="white"/>
          <w:rtl w:val="0"/>
        </w:rPr>
        <w:t xml:space="preserve">Signature: ______________________________________________________________</w:t>
      </w:r>
    </w:p>
    <w:p w:rsidR="00000000" w:rsidDel="00000000" w:rsidP="00000000" w:rsidRDefault="00000000" w:rsidRPr="00000000" w14:paraId="00000009">
      <w:pPr>
        <w:spacing w:line="276" w:lineRule="auto"/>
        <w:rPr>
          <w:rFonts w:ascii="Cambria" w:cs="Cambria" w:eastAsia="Cambria" w:hAnsi="Cambria"/>
          <w:color w:val="000000"/>
          <w:highlight w:val="white"/>
        </w:rPr>
      </w:pPr>
      <w:r w:rsidDel="00000000" w:rsidR="00000000" w:rsidRPr="00000000">
        <w:rPr>
          <w:rFonts w:ascii="Cambria" w:cs="Cambria" w:eastAsia="Cambria" w:hAnsi="Cambria"/>
          <w:color w:val="000000"/>
          <w:highlight w:val="white"/>
          <w:rtl w:val="0"/>
        </w:rPr>
        <w:t xml:space="preserve">If this proxy is not dated in the space above, it will be deemed to bear the date on which it was received by the Board of Directors of Theatre Aurora.</w:t>
      </w:r>
    </w:p>
    <w:p w:rsidR="00000000" w:rsidDel="00000000" w:rsidP="00000000" w:rsidRDefault="00000000" w:rsidRPr="00000000" w14:paraId="0000000A">
      <w:pPr>
        <w:spacing w:line="276" w:lineRule="auto"/>
        <w:rPr>
          <w:rFonts w:ascii="Cambria" w:cs="Cambria" w:eastAsia="Cambria" w:hAnsi="Cambria"/>
          <w:color w:val="000000"/>
          <w:highlight w:val="white"/>
        </w:rPr>
      </w:pPr>
      <w:r w:rsidDel="00000000" w:rsidR="00000000" w:rsidRPr="00000000">
        <w:rPr>
          <w:rFonts w:ascii="Cambria" w:cs="Cambria" w:eastAsia="Cambria" w:hAnsi="Cambria"/>
          <w:color w:val="000000"/>
          <w:highlight w:val="white"/>
          <w:rtl w:val="0"/>
        </w:rPr>
        <w:t xml:space="preserve">This proxy can be sent via email to </w:t>
      </w:r>
      <w:hyperlink r:id="rId6">
        <w:r w:rsidDel="00000000" w:rsidR="00000000" w:rsidRPr="00000000">
          <w:rPr>
            <w:rFonts w:ascii="Cambria" w:cs="Cambria" w:eastAsia="Cambria" w:hAnsi="Cambria"/>
            <w:color w:val="000000"/>
            <w:highlight w:val="white"/>
            <w:u w:val="single"/>
            <w:rtl w:val="0"/>
          </w:rPr>
          <w:t xml:space="preserve">secretary@theatreaurora.com</w:t>
        </w:r>
      </w:hyperlink>
      <w:r w:rsidDel="00000000" w:rsidR="00000000" w:rsidRPr="00000000">
        <w:rPr>
          <w:rFonts w:ascii="Cambria" w:cs="Cambria" w:eastAsia="Cambria" w:hAnsi="Cambria"/>
          <w:color w:val="000000"/>
          <w:highlight w:val="white"/>
          <w:rtl w:val="0"/>
        </w:rPr>
        <w:t xml:space="preserve"> on or before 7:00 pm on Saturday, June 20, 2020. </w:t>
      </w:r>
      <w:r w:rsidDel="00000000" w:rsidR="00000000" w:rsidRPr="00000000">
        <w:rPr>
          <w:rtl w:val="0"/>
        </w:rPr>
      </w:r>
    </w:p>
    <w:sectPr>
      <w:headerReference r:id="rId7" w:type="default"/>
      <w:foot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ambria"/>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Condense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before="0" w:lineRule="auto"/>
      <w:rPr>
        <w:rFonts w:ascii="Cambria" w:cs="Cambria" w:eastAsia="Cambria" w:hAnsi="Cambria"/>
      </w:rPr>
    </w:pPr>
    <w:r w:rsidDel="00000000" w:rsidR="00000000" w:rsidRPr="00000000">
      <w:rPr/>
      <w:drawing>
        <wp:inline distB="114300" distT="114300" distL="114300" distR="114300">
          <wp:extent cx="5943600" cy="508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spacing w:before="0" w:line="240" w:lineRule="auto"/>
      <w:jc w:val="right"/>
      <w:rPr>
        <w:rFonts w:ascii="Cambria" w:cs="Cambria" w:eastAsia="Cambria" w:hAnsi="Cambria"/>
      </w:rPr>
    </w:pPr>
    <w:r w:rsidDel="00000000" w:rsidR="00000000" w:rsidRPr="00000000">
      <w:rPr>
        <w:rFonts w:ascii="Cambria" w:cs="Cambria" w:eastAsia="Cambria" w:hAnsi="Cambria"/>
        <w:rtl w:val="0"/>
      </w:rPr>
      <w:t xml:space="preserve">Theatre Aurora is a Non-Profit, Charitable Organisation.</w:t>
    </w:r>
  </w:p>
  <w:p w:rsidR="00000000" w:rsidDel="00000000" w:rsidP="00000000" w:rsidRDefault="00000000" w:rsidRPr="00000000" w14:paraId="00000014">
    <w:pPr>
      <w:spacing w:before="0" w:line="240" w:lineRule="auto"/>
      <w:jc w:val="right"/>
      <w:rPr>
        <w:rFonts w:ascii="Cambria" w:cs="Cambria" w:eastAsia="Cambria" w:hAnsi="Cambria"/>
      </w:rPr>
    </w:pPr>
    <w:r w:rsidDel="00000000" w:rsidR="00000000" w:rsidRPr="00000000">
      <w:rPr>
        <w:rFonts w:ascii="Cambria" w:cs="Cambria" w:eastAsia="Cambria" w:hAnsi="Cambria"/>
        <w:rtl w:val="0"/>
      </w:rPr>
      <w:t xml:space="preserve">Entertaining Aurora and the Surrounding Area since 1958.</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pStyle w:val="Title"/>
      <w:keepNext w:val="0"/>
      <w:keepLines w:val="0"/>
      <w:rPr>
        <w:sz w:val="36"/>
        <w:szCs w:val="36"/>
      </w:rPr>
    </w:pPr>
    <w:bookmarkStart w:colFirst="0" w:colLast="0" w:name="_eeduv0qami8q" w:id="0"/>
    <w:bookmarkEnd w:id="0"/>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1</wp:posOffset>
          </wp:positionH>
          <wp:positionV relativeFrom="paragraph">
            <wp:posOffset>333375</wp:posOffset>
          </wp:positionV>
          <wp:extent cx="2405063" cy="772611"/>
          <wp:effectExtent b="0" l="0" r="0" t="0"/>
          <wp:wrapSquare wrapText="bothSides" distB="57150" distT="57150" distL="57150" distR="5715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405063" cy="772611"/>
                  </a:xfrm>
                  <a:prstGeom prst="rect"/>
                  <a:ln/>
                </pic:spPr>
              </pic:pic>
            </a:graphicData>
          </a:graphic>
        </wp:anchor>
      </w:drawing>
    </w:r>
  </w:p>
  <w:p w:rsidR="00000000" w:rsidDel="00000000" w:rsidP="00000000" w:rsidRDefault="00000000" w:rsidRPr="00000000" w14:paraId="0000000C">
    <w:pPr>
      <w:spacing w:before="0" w:line="240" w:lineRule="auto"/>
      <w:jc w:val="right"/>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150 Henderson Drive</w:t>
    </w:r>
  </w:p>
  <w:p w:rsidR="00000000" w:rsidDel="00000000" w:rsidP="00000000" w:rsidRDefault="00000000" w:rsidRPr="00000000" w14:paraId="0000000D">
    <w:pPr>
      <w:spacing w:before="0" w:line="240" w:lineRule="auto"/>
      <w:jc w:val="right"/>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Aurora, Ontario</w:t>
    </w:r>
    <w:r w:rsidDel="00000000" w:rsidR="00000000" w:rsidRPr="00000000">
      <w:rPr>
        <w:rFonts w:ascii="Cambria" w:cs="Cambria" w:eastAsia="Cambria" w:hAnsi="Cambria"/>
        <w:sz w:val="18"/>
        <w:szCs w:val="18"/>
        <w:rtl w:val="0"/>
      </w:rPr>
      <w:t xml:space="preserve">, Canada</w:t>
    </w:r>
  </w:p>
  <w:p w:rsidR="00000000" w:rsidDel="00000000" w:rsidP="00000000" w:rsidRDefault="00000000" w:rsidRPr="00000000" w14:paraId="0000000E">
    <w:pPr>
      <w:spacing w:before="0" w:line="240" w:lineRule="auto"/>
      <w:jc w:val="right"/>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L4G 2J6</w:t>
    </w:r>
  </w:p>
  <w:p w:rsidR="00000000" w:rsidDel="00000000" w:rsidP="00000000" w:rsidRDefault="00000000" w:rsidRPr="00000000" w14:paraId="0000000F">
    <w:pPr>
      <w:spacing w:before="0" w:line="240" w:lineRule="auto"/>
      <w:jc w:val="right"/>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Box Office: 905-727-3669</w:t>
    </w:r>
  </w:p>
  <w:p w:rsidR="00000000" w:rsidDel="00000000" w:rsidP="00000000" w:rsidRDefault="00000000" w:rsidRPr="00000000" w14:paraId="00000010">
    <w:pPr>
      <w:spacing w:before="0" w:line="240" w:lineRule="auto"/>
      <w:jc w:val="right"/>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www.theatreaurora.com</w:t>
    </w:r>
    <w:r w:rsidDel="00000000" w:rsidR="00000000" w:rsidRPr="00000000">
      <w:rPr>
        <w:rtl w:val="0"/>
      </w:rPr>
    </w:r>
  </w:p>
  <w:p w:rsidR="00000000" w:rsidDel="00000000" w:rsidP="00000000" w:rsidRDefault="00000000" w:rsidRPr="00000000" w14:paraId="00000011">
    <w:pPr>
      <w:spacing w:before="0" w:lineRule="auto"/>
      <w:rPr/>
    </w:pPr>
    <w:r w:rsidDel="00000000" w:rsidR="00000000" w:rsidRPr="00000000">
      <w:rPr/>
      <w:drawing>
        <wp:inline distB="114300" distT="114300" distL="114300" distR="114300">
          <wp:extent cx="5943600" cy="50800"/>
          <wp:effectExtent b="0" l="0" r="0" t="0"/>
          <wp:docPr descr="horizontal line" id="3" name="image1.png"/>
          <a:graphic>
            <a:graphicData uri="http://schemas.openxmlformats.org/drawingml/2006/picture">
              <pic:pic>
                <pic:nvPicPr>
                  <pic:cNvPr descr="horizontal line" id="0" name="image1.png"/>
                  <pic:cNvPicPr preferRelativeResize="0"/>
                </pic:nvPicPr>
                <pic:blipFill>
                  <a:blip r:embed="rId2"/>
                  <a:srcRect b="0" l="0" r="0" t="0"/>
                  <a:stretch>
                    <a:fillRect/>
                  </a:stretch>
                </pic:blipFill>
                <pic:spPr>
                  <a:xfrm>
                    <a:off x="0" y="0"/>
                    <a:ext cx="5943600" cy="5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400" w:line="360"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00" w:line="360" w:lineRule="auto"/>
      <w:ind w:left="-15" w:firstLine="0"/>
    </w:pPr>
    <w:rPr>
      <w:rFonts w:ascii="Oswald" w:cs="Oswald" w:eastAsia="Oswald" w:hAnsi="Oswald"/>
      <w:color w:val="424242"/>
      <w:sz w:val="32"/>
      <w:szCs w:val="32"/>
    </w:rPr>
  </w:style>
  <w:style w:type="paragraph" w:styleId="Heading2">
    <w:name w:val="heading 2"/>
    <w:basedOn w:val="Normal"/>
    <w:next w:val="Normal"/>
    <w:pPr>
      <w:keepNext w:val="1"/>
      <w:keepLines w:val="1"/>
      <w:spacing w:before="480" w:line="360" w:lineRule="auto"/>
      <w:ind w:left="-15" w:firstLine="0"/>
    </w:pPr>
    <w:rPr>
      <w:rFonts w:ascii="Oswald" w:cs="Oswald" w:eastAsia="Oswald" w:hAnsi="Oswald"/>
      <w:color w:val="e31c60"/>
    </w:rPr>
  </w:style>
  <w:style w:type="paragraph" w:styleId="Heading3">
    <w:name w:val="heading 3"/>
    <w:basedOn w:val="Normal"/>
    <w:next w:val="Normal"/>
    <w:pPr>
      <w:keepNext w:val="1"/>
      <w:keepLines w:val="1"/>
      <w:spacing w:before="400" w:line="240" w:lineRule="auto"/>
      <w:ind w:left="-15" w:firstLine="0"/>
    </w:pPr>
    <w:rPr>
      <w:rFonts w:ascii="Source Code Pro" w:cs="Source Code Pro" w:eastAsia="Source Code Pro" w:hAnsi="Source Code Pro"/>
      <w:color w:val="424242"/>
      <w:sz w:val="26"/>
      <w:szCs w:val="26"/>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before="200" w:line="240" w:lineRule="auto"/>
      <w:ind w:left="-15" w:firstLine="0"/>
    </w:pPr>
    <w:rPr>
      <w:rFonts w:ascii="Oswald" w:cs="Oswald" w:eastAsia="Oswald" w:hAnsi="Oswald"/>
      <w:color w:val="424242"/>
      <w:sz w:val="72"/>
      <w:szCs w:val="72"/>
    </w:rPr>
  </w:style>
  <w:style w:type="paragraph" w:styleId="Subtitle">
    <w:name w:val="Subtitle"/>
    <w:basedOn w:val="Normal"/>
    <w:next w:val="Normal"/>
    <w:pPr>
      <w:keepNext w:val="1"/>
      <w:keepLines w:val="1"/>
      <w:ind w:left="-15" w:right="-30" w:firstLine="0"/>
    </w:pPr>
    <w:rPr>
      <w:rFonts w:ascii="Roboto Condensed" w:cs="Roboto Condensed" w:eastAsia="Roboto Condensed" w:hAnsi="Roboto Condensed"/>
      <w:color w:val="666666"/>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ecretary@theatreaurora.com"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RobotoCondensed-regular.ttf"/><Relationship Id="rId6" Type="http://schemas.openxmlformats.org/officeDocument/2006/relationships/font" Target="fonts/RobotoCondensed-bold.ttf"/><Relationship Id="rId7" Type="http://schemas.openxmlformats.org/officeDocument/2006/relationships/font" Target="fonts/RobotoCondensed-italic.ttf"/><Relationship Id="rId8" Type="http://schemas.openxmlformats.org/officeDocument/2006/relationships/font" Target="fonts/RobotoCondense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